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eastAsia="黑体"/>
          <w:snapToGrid w:val="0"/>
          <w:kern w:val="0"/>
          <w:sz w:val="36"/>
          <w:szCs w:val="28"/>
          <w:lang w:eastAsia="zh-CN"/>
        </w:rPr>
      </w:pPr>
      <w:r>
        <w:rPr>
          <w:rFonts w:hint="eastAsia" w:eastAsia="黑体"/>
          <w:snapToGrid w:val="0"/>
          <w:kern w:val="0"/>
          <w:sz w:val="36"/>
          <w:szCs w:val="28"/>
          <w:lang w:val="en-US" w:eastAsia="zh-CN"/>
        </w:rPr>
        <w:t>两校区室内外体育器材的</w:t>
      </w:r>
      <w:r>
        <w:rPr>
          <w:rFonts w:hint="eastAsia" w:eastAsia="黑体"/>
          <w:snapToGrid w:val="0"/>
          <w:kern w:val="0"/>
          <w:sz w:val="36"/>
          <w:szCs w:val="28"/>
          <w:lang w:eastAsia="zh-CN"/>
        </w:rPr>
        <w:t>采购询价</w:t>
      </w:r>
    </w:p>
    <w:p>
      <w:pPr>
        <w:adjustRightInd w:val="0"/>
        <w:snapToGrid w:val="0"/>
        <w:jc w:val="center"/>
        <w:rPr>
          <w:rFonts w:hint="default" w:ascii="仿宋" w:hAnsi="仿宋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>编号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lang w:val="en-US" w:eastAsia="zh-CN"/>
        </w:rPr>
        <w:t>：HYX2021007</w:t>
      </w:r>
    </w:p>
    <w:p>
      <w:pPr>
        <w:widowControl/>
        <w:spacing w:beforeAutospacing="1" w:afterAutospacing="1" w:line="360" w:lineRule="auto"/>
        <w:ind w:firstLine="600" w:firstLineChars="200"/>
        <w:jc w:val="left"/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江西环境工程职业学院(以下简称采购人)根据公开、公平、公正、诚信的原则,通过招标(院内询价)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val="en-US" w:eastAsia="zh-CN"/>
        </w:rPr>
        <w:t>方式确定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u w:val="single"/>
          <w:lang w:val="en-US" w:eastAsia="zh-CN"/>
        </w:rPr>
        <w:t>两校区室内外体育器材采购询价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val="en-US" w:eastAsia="zh-CN"/>
        </w:rPr>
        <w:t>供应商，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现邀请符合相关条件的供应商前来投标。</w:t>
      </w:r>
      <w:r>
        <w:rPr>
          <w:rFonts w:hint="eastAsia" w:ascii="仿宋" w:hAnsi="仿宋" w:eastAsia="仿宋" w:cs="仿宋"/>
          <w:kern w:val="0"/>
          <w:sz w:val="30"/>
          <w:szCs w:val="30"/>
        </w:rPr>
        <w:t>欢迎符合资格要求的供应商根据本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公告</w:t>
      </w:r>
      <w:r>
        <w:rPr>
          <w:rFonts w:hint="eastAsia" w:ascii="仿宋" w:hAnsi="仿宋" w:eastAsia="仿宋" w:cs="仿宋"/>
          <w:kern w:val="0"/>
          <w:sz w:val="30"/>
          <w:szCs w:val="30"/>
        </w:rPr>
        <w:t>要求一次性报出不得更改的价格及服务承诺。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snapToGrid w:val="0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snapToGrid w:val="0"/>
          <w:kern w:val="0"/>
          <w:sz w:val="30"/>
          <w:szCs w:val="30"/>
        </w:rPr>
        <w:t>采购内容</w:t>
      </w:r>
      <w:r>
        <w:rPr>
          <w:rFonts w:hint="eastAsia" w:ascii="仿宋" w:hAnsi="仿宋" w:eastAsia="仿宋" w:cs="仿宋"/>
          <w:b/>
          <w:snapToGrid w:val="0"/>
          <w:kern w:val="0"/>
          <w:sz w:val="30"/>
          <w:szCs w:val="30"/>
          <w:lang w:eastAsia="zh-CN"/>
        </w:rPr>
        <w:t>及</w:t>
      </w:r>
      <w:r>
        <w:rPr>
          <w:rFonts w:hint="eastAsia" w:ascii="仿宋" w:hAnsi="仿宋" w:eastAsia="仿宋" w:cs="仿宋"/>
          <w:b/>
          <w:snapToGrid w:val="0"/>
          <w:kern w:val="0"/>
          <w:sz w:val="30"/>
          <w:szCs w:val="30"/>
          <w:lang w:val="en-US" w:eastAsia="zh-CN"/>
        </w:rPr>
        <w:t>预算价</w:t>
      </w:r>
    </w:p>
    <w:p>
      <w:pPr>
        <w:widowControl/>
        <w:spacing w:beforeAutospacing="1" w:afterAutospacing="1" w:line="360" w:lineRule="auto"/>
        <w:ind w:firstLine="600" w:firstLineChars="200"/>
        <w:jc w:val="left"/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u w:val="single"/>
          <w:lang w:val="en-US" w:eastAsia="zh-CN"/>
        </w:rPr>
        <w:t>两校区室内外体育器材采购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val="en-US" w:eastAsia="zh-CN"/>
        </w:rPr>
        <w:t>，具体采购量清单见报价表。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482" w:hanging="602" w:hangingChars="200"/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snapToGrid w:val="0"/>
          <w:kern w:val="0"/>
          <w:sz w:val="30"/>
          <w:szCs w:val="30"/>
        </w:rPr>
        <w:t>投标人参加本次采购活动应具备的资格条件要求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eastAsia="zh-CN"/>
        </w:rPr>
        <w:t>（一）具有独立承担民事责任的能力。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eastAsia="zh-CN"/>
        </w:rPr>
        <w:t>（二）具有相关营业资格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val="en-US" w:eastAsia="zh-CN"/>
        </w:rPr>
        <w:t>和履行合同所必需的设备与专业技术能力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eastAsia="zh-CN"/>
        </w:rPr>
        <w:t>（三）具有良好的商业信誉。</w:t>
      </w:r>
    </w:p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snapToGrid w:val="0"/>
          <w:kern w:val="0"/>
          <w:sz w:val="30"/>
          <w:szCs w:val="30"/>
        </w:rPr>
        <w:t>三、采购须知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（一）通过投标公司提交的报价表(含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val="en-US" w:eastAsia="zh-CN"/>
        </w:rPr>
        <w:t>货物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人工税收等的综合报价)，采购人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val="en-US" w:eastAsia="zh-CN"/>
        </w:rPr>
        <w:t>在满足资质要求的报价中根据同等质量下价格最低的原则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比选一家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val="en-US" w:eastAsia="zh-CN"/>
        </w:rPr>
        <w:t>供应商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，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val="en-US" w:eastAsia="zh-CN"/>
        </w:rPr>
        <w:t>签订采购合同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（二）服务地点：江西环境工程职业学院。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（三）报价文件格式及相关要求</w:t>
      </w:r>
    </w:p>
    <w:p>
      <w:pPr>
        <w:adjustRightInd w:val="0"/>
        <w:snapToGrid w:val="0"/>
        <w:spacing w:line="360" w:lineRule="auto"/>
        <w:ind w:firstLine="900" w:firstLineChars="300"/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1.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val="en-US" w:eastAsia="zh-CN"/>
        </w:rPr>
        <w:t>报价文件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要求：</w:t>
      </w:r>
    </w:p>
    <w:p>
      <w:pPr>
        <w:adjustRightInd w:val="0"/>
        <w:snapToGrid w:val="0"/>
        <w:spacing w:line="360" w:lineRule="auto"/>
        <w:ind w:firstLine="900" w:firstLineChars="300"/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密封的纸质资料(复印件加盖投标公司公章)：</w:t>
      </w:r>
    </w:p>
    <w:p>
      <w:pPr>
        <w:numPr>
          <w:ilvl w:val="0"/>
          <w:numId w:val="3"/>
        </w:numPr>
        <w:adjustRightInd w:val="0"/>
        <w:snapToGrid w:val="0"/>
        <w:spacing w:line="360" w:lineRule="auto"/>
        <w:ind w:firstLine="900" w:firstLineChars="300"/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val="en-US" w:eastAsia="zh-CN"/>
        </w:rPr>
        <w:t>资质证明文件：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统一社会信用代码营业执照（三证合一、五证合一）副本复印件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eastAsia="zh-CN"/>
        </w:rPr>
        <w:t>；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委托书及委托代理人身份证复印件并加盖公章。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900" w:firstLineChars="300"/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（2）报价表(含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val="en-US" w:eastAsia="zh-CN"/>
        </w:rPr>
        <w:t>货物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人工税收等全部收费项目的综合报价)</w:t>
      </w:r>
    </w:p>
    <w:p>
      <w:pPr>
        <w:adjustRightInd w:val="0"/>
        <w:snapToGrid w:val="0"/>
        <w:spacing w:line="360" w:lineRule="auto"/>
        <w:ind w:firstLine="900" w:firstLineChars="300"/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（3）质保等其他服务项目承诺。</w:t>
      </w:r>
    </w:p>
    <w:p>
      <w:pPr>
        <w:adjustRightInd w:val="0"/>
        <w:snapToGrid w:val="0"/>
        <w:spacing w:line="360" w:lineRule="auto"/>
        <w:ind w:firstLine="900" w:firstLineChars="300"/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2.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eastAsia="zh-CN"/>
        </w:rPr>
        <w:t>供应商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须进行整体报价，且为一次性报价，否则报价无效。</w:t>
      </w:r>
    </w:p>
    <w:p>
      <w:pPr>
        <w:adjustRightInd w:val="0"/>
        <w:snapToGrid w:val="0"/>
        <w:spacing w:line="360" w:lineRule="auto"/>
        <w:ind w:firstLine="900" w:firstLineChars="300"/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3.报价文件需单独密封。</w:t>
      </w:r>
    </w:p>
    <w:p>
      <w:pPr>
        <w:adjustRightInd w:val="0"/>
        <w:snapToGrid w:val="0"/>
        <w:spacing w:line="360" w:lineRule="auto"/>
        <w:ind w:firstLine="900" w:firstLineChars="300"/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4.报价人要按报价表的格式填写报价（包括但不限于货物报价、装箱、包装、送货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val="en-US" w:eastAsia="zh-CN"/>
        </w:rPr>
        <w:t>安装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和保险费用），除此之外，采购人无需再支付任何费用。</w:t>
      </w:r>
    </w:p>
    <w:p>
      <w:pPr>
        <w:adjustRightInd w:val="0"/>
        <w:snapToGrid w:val="0"/>
        <w:spacing w:line="360" w:lineRule="auto"/>
        <w:ind w:firstLine="900" w:firstLineChars="300"/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5.由于报价表填报不完整、不清楚或存在其它任何失误，所导致的任何不利后果均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highlight w:val="none"/>
        </w:rPr>
        <w:t>应当由投标人自行承担。</w:t>
      </w:r>
    </w:p>
    <w:p>
      <w:pPr>
        <w:adjustRightInd w:val="0"/>
        <w:snapToGrid w:val="0"/>
        <w:spacing w:line="360" w:lineRule="auto"/>
        <w:ind w:firstLine="900" w:firstLineChars="300"/>
        <w:rPr>
          <w:rFonts w:hint="default" w:ascii="仿宋" w:hAnsi="仿宋" w:eastAsia="仿宋" w:cs="仿宋"/>
          <w:bCs/>
          <w:snapToGrid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highlight w:val="none"/>
          <w:lang w:val="en-US" w:eastAsia="zh-CN"/>
        </w:rPr>
        <w:t>6.交货日期：中标后25个工作日</w:t>
      </w:r>
    </w:p>
    <w:p>
      <w:pPr>
        <w:adjustRightInd w:val="0"/>
        <w:snapToGrid w:val="0"/>
        <w:spacing w:line="360" w:lineRule="auto"/>
        <w:ind w:firstLine="900" w:firstLineChars="300"/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highlight w:val="none"/>
          <w:lang w:val="en-US" w:eastAsia="zh-CN"/>
        </w:rPr>
        <w:t>6.中标供应商在签订合同前需缴纳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val="en-US" w:eastAsia="zh-CN"/>
        </w:rPr>
        <w:t>中标金额的5%作为履约保证金，货物安装验收合格后，转为质保金，质保期满后无息退回。质保期一年，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t>自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>货物安装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t>验收合格之日起计算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lang w:eastAsia="zh-CN"/>
        </w:rPr>
        <w:t>。</w:t>
      </w:r>
    </w:p>
    <w:p>
      <w:pPr>
        <w:pStyle w:val="3"/>
        <w:widowControl/>
        <w:spacing w:line="360" w:lineRule="auto"/>
        <w:ind w:left="150" w:right="150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四、报价文件的递交（密封报价）</w:t>
      </w:r>
    </w:p>
    <w:p>
      <w:pPr>
        <w:pStyle w:val="3"/>
        <w:widowControl/>
        <w:tabs>
          <w:tab w:val="left" w:pos="420"/>
          <w:tab w:val="left" w:pos="1155"/>
        </w:tabs>
        <w:spacing w:line="360" w:lineRule="auto"/>
        <w:ind w:right="150" w:firstLine="600" w:firstLineChars="200"/>
        <w:jc w:val="left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报价人将密封好的报价文件直接送至采购单位。密封报价文件须在密封处加盖公章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并携带相关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资质证书原件及身份证原件、复印件备查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。以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邮寄、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传真、电子邮件、电报、电话等方式递交的投标文件恕不接受。</w:t>
      </w:r>
    </w:p>
    <w:p>
      <w:pPr>
        <w:widowControl/>
        <w:spacing w:beforeLines="50" w:line="360" w:lineRule="auto"/>
        <w:ind w:left="150" w:right="15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五、报价时间及地点</w:t>
      </w:r>
    </w:p>
    <w:p>
      <w:pPr>
        <w:pStyle w:val="3"/>
        <w:widowControl/>
        <w:tabs>
          <w:tab w:val="left" w:pos="360"/>
          <w:tab w:val="left" w:pos="1155"/>
        </w:tabs>
        <w:spacing w:line="360" w:lineRule="auto"/>
        <w:ind w:left="964" w:leftChars="72" w:right="150" w:hanging="813" w:hangingChars="271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（一）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报名时间：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>2021年11月19日—2020年11月25日，上午9:00—11:00，下午3:00—5:00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接受报价时间：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u w:val="single"/>
        </w:rPr>
        <w:t>20</w:t>
      </w: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u w:val="single"/>
          <w:lang w:val="en-US" w:eastAsia="zh-CN"/>
        </w:rPr>
        <w:t>21</w:t>
      </w: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u w:val="single"/>
        </w:rPr>
        <w:t>年</w:t>
      </w: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u w:val="single"/>
        </w:rPr>
        <w:t>月</w:t>
      </w: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u w:val="single"/>
        </w:rPr>
        <w:t>日，</w:t>
      </w: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u w:val="single"/>
          <w:lang w:val="en-US" w:eastAsia="zh-CN"/>
        </w:rPr>
        <w:t>上</w:t>
      </w: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u w:val="single"/>
        </w:rPr>
        <w:t>午</w:t>
      </w: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u w:val="single"/>
        </w:rPr>
        <w:t>:</w:t>
      </w: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u w:val="single"/>
        </w:rPr>
        <w:t>0-</w:t>
      </w: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u w:val="single"/>
        </w:rPr>
        <w:t>:</w:t>
      </w: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u w:val="single"/>
        </w:rPr>
        <w:t>0（北京时间）</w:t>
      </w: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</w:rPr>
        <w:t>。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逾期收到或不符合规定的报价文件将被拒绝。 </w:t>
      </w:r>
    </w:p>
    <w:p>
      <w:pPr>
        <w:pStyle w:val="3"/>
        <w:widowControl/>
        <w:tabs>
          <w:tab w:val="left" w:pos="360"/>
          <w:tab w:val="left" w:pos="1155"/>
        </w:tabs>
        <w:spacing w:line="360" w:lineRule="auto"/>
        <w:ind w:left="567" w:leftChars="270" w:right="150" w:firstLine="384" w:firstLineChars="128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询价开标时间：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u w:val="single"/>
        </w:rPr>
        <w:t>20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u w:val="single"/>
          <w:lang w:val="en-US" w:eastAsia="zh-CN"/>
        </w:rPr>
        <w:t>21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u w:val="single"/>
        </w:rPr>
        <w:t>年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u w:val="single"/>
        </w:rPr>
        <w:t>月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u w:val="single"/>
        </w:rPr>
        <w:t>日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single"/>
          <w:lang w:val="en-US" w:eastAsia="zh-CN"/>
        </w:rPr>
        <w:t xml:space="preserve"> 上午11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single"/>
        </w:rPr>
        <w:t>: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single"/>
        </w:rPr>
        <w:t>0（北京时间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）。  </w:t>
      </w:r>
    </w:p>
    <w:p>
      <w:pPr>
        <w:pStyle w:val="3"/>
        <w:widowControl/>
        <w:tabs>
          <w:tab w:val="left" w:pos="360"/>
          <w:tab w:val="left" w:pos="1155"/>
        </w:tabs>
        <w:spacing w:line="360" w:lineRule="auto"/>
        <w:ind w:left="512" w:right="150" w:hanging="36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（二）报价递交地点：江西环境工程职业学院资产管理中心</w:t>
      </w:r>
    </w:p>
    <w:p>
      <w:pPr>
        <w:pStyle w:val="3"/>
        <w:widowControl/>
        <w:spacing w:line="360" w:lineRule="auto"/>
        <w:ind w:left="420" w:leftChars="200" w:right="15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地址：江西环境工程职业学院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栋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307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办公室</w:t>
      </w:r>
    </w:p>
    <w:p>
      <w:pPr>
        <w:pStyle w:val="3"/>
        <w:widowControl/>
        <w:spacing w:line="360" w:lineRule="auto"/>
        <w:ind w:left="420" w:leftChars="200" w:right="150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邮编：341000</w:t>
      </w:r>
    </w:p>
    <w:p>
      <w:pPr>
        <w:pStyle w:val="3"/>
        <w:widowControl/>
        <w:spacing w:line="360" w:lineRule="auto"/>
        <w:ind w:left="420" w:leftChars="200" w:right="15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联系人：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郭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老师    电话: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0797-8305708</w:t>
      </w:r>
    </w:p>
    <w:p>
      <w:pPr>
        <w:widowControl/>
        <w:spacing w:beforeLines="50" w:line="360" w:lineRule="auto"/>
        <w:ind w:left="150" w:right="15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六、评审原则</w:t>
      </w:r>
    </w:p>
    <w:p>
      <w:pPr>
        <w:pStyle w:val="3"/>
        <w:widowControl/>
        <w:spacing w:line="360" w:lineRule="auto"/>
        <w:ind w:left="150" w:right="150" w:firstLine="600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根据符合采购需求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质量和服务相等且报价最低的原则确定成交供应商。</w:t>
      </w:r>
    </w:p>
    <w:p>
      <w:pPr>
        <w:pStyle w:val="3"/>
        <w:widowControl/>
        <w:spacing w:line="360" w:lineRule="auto"/>
        <w:ind w:left="150" w:right="150" w:firstLine="600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</w:p>
    <w:p>
      <w:pPr>
        <w:numPr>
          <w:ilvl w:val="0"/>
          <w:numId w:val="4"/>
        </w:numPr>
        <w:adjustRightInd w:val="0"/>
        <w:snapToGrid w:val="0"/>
        <w:spacing w:line="360" w:lineRule="auto"/>
        <w:ind w:firstLine="301" w:firstLineChars="100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报价文件格式</w:t>
      </w:r>
    </w:p>
    <w:p>
      <w:pPr>
        <w:numPr>
          <w:ilvl w:val="0"/>
          <w:numId w:val="5"/>
        </w:numPr>
        <w:adjustRightInd w:val="0"/>
        <w:snapToGrid w:val="0"/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val="en-US" w:eastAsia="zh-CN"/>
        </w:rPr>
        <w:t>资质证明文件：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统一社会信用代码营业执照（三证合一、五证合一）副本复印件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eastAsia="zh-CN"/>
        </w:rPr>
        <w:t>；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委托书及委托代理人身份证复印件并加盖公章。</w:t>
      </w:r>
    </w:p>
    <w:p>
      <w:pPr>
        <w:numPr>
          <w:ilvl w:val="0"/>
          <w:numId w:val="5"/>
        </w:numPr>
        <w:adjustRightInd w:val="0"/>
        <w:snapToGrid w:val="0"/>
        <w:spacing w:line="360" w:lineRule="auto"/>
        <w:rPr>
          <w:rFonts w:hint="eastAsia" w:ascii="仿宋" w:hAnsi="仿宋" w:eastAsia="仿宋" w:cs="仿宋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</w:rPr>
        <w:t>报价表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930"/>
        <w:gridCol w:w="2680"/>
        <w:gridCol w:w="999"/>
        <w:gridCol w:w="951"/>
        <w:gridCol w:w="907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30"/>
                <w:szCs w:val="30"/>
              </w:rPr>
              <w:t>江西环境工程职业学院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>红旗校区采购体育器材报价表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2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参数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篮球架</w:t>
            </w:r>
          </w:p>
        </w:tc>
        <w:tc>
          <w:tcPr>
            <w:tcW w:w="2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方管篮球架：主杆采用优质首都方钢，直径180㎜壁厚2.76㎜，伸臂100×150㎜壁厚2.76㎜，长1.8m，配有铝合金包边厚1㎝，高强度钢化玻璃篮板，预埋结构钢筋龙骨预埋件与主架丝扣连接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含预埋、安装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乒乓球桌</w:t>
            </w:r>
          </w:p>
        </w:tc>
        <w:tc>
          <w:tcPr>
            <w:tcW w:w="2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台长：2740mm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台宽：1525mm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台高：760mm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带轮单折式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羽毛球拍</w:t>
            </w:r>
          </w:p>
        </w:tc>
        <w:tc>
          <w:tcPr>
            <w:tcW w:w="2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70*32*35CM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铁分体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7.8加厚拍框 三层拍包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乒乓球拍</w:t>
            </w:r>
          </w:p>
        </w:tc>
        <w:tc>
          <w:tcPr>
            <w:tcW w:w="2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56*36*37cm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直拍正反胶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两支装带三球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跳绳单绳</w:t>
            </w:r>
          </w:p>
        </w:tc>
        <w:tc>
          <w:tcPr>
            <w:tcW w:w="2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珠光绳耐用计数跳绳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57*33*49.5cm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材质：海绵+PVC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绳长2.8m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飞镖盘</w:t>
            </w:r>
          </w:p>
        </w:tc>
        <w:tc>
          <w:tcPr>
            <w:tcW w:w="2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17英寸/铝包边/吸塑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飞镖</w:t>
            </w:r>
          </w:p>
        </w:tc>
        <w:tc>
          <w:tcPr>
            <w:tcW w:w="2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镖针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毽子</w:t>
            </w:r>
          </w:p>
        </w:tc>
        <w:tc>
          <w:tcPr>
            <w:tcW w:w="2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鹅毛+橡胶底+牛皮纸/塑料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排球</w:t>
            </w:r>
          </w:p>
        </w:tc>
        <w:tc>
          <w:tcPr>
            <w:tcW w:w="2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5号耐用排球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仿超纤维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围棋</w:t>
            </w:r>
          </w:p>
        </w:tc>
        <w:tc>
          <w:tcPr>
            <w:tcW w:w="2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有光玻璃棋子，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直径1.7cm/厚0.6cm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棋盘尺寸48*48cm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象棋</w:t>
            </w:r>
          </w:p>
        </w:tc>
        <w:tc>
          <w:tcPr>
            <w:tcW w:w="2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4.5/纸盒/天然原木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五子棋</w:t>
            </w:r>
          </w:p>
        </w:tc>
        <w:tc>
          <w:tcPr>
            <w:tcW w:w="2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3c/大号/磁石/塑连棋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篮球场悬浮地板</w:t>
            </w:r>
          </w:p>
        </w:tc>
        <w:tc>
          <w:tcPr>
            <w:tcW w:w="2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材质:PP材料。规格: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30.48cm*30.48cm*1.2cm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AHD双层悬浮地板升级版磨砂面颜色:按客户要求提供用途:多功能运动地板           重量：260g ±5% 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92.76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430平方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39886.8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羽毛球场悬浮地板</w:t>
            </w:r>
          </w:p>
        </w:tc>
        <w:tc>
          <w:tcPr>
            <w:tcW w:w="2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材质:PP材料。规格: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30.48cm*30.48cm*1.2cm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AHD双层悬浮地板升级版磨砂面颜色:按客户要求提供用途:多功能运动地板           重量：260g ±5% 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92.76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170平方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15769.2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86516</w:t>
            </w:r>
          </w:p>
        </w:tc>
      </w:tr>
    </w:tbl>
    <w:p>
      <w:pPr>
        <w:widowControl/>
        <w:spacing w:line="360" w:lineRule="auto"/>
        <w:ind w:right="150"/>
        <w:jc w:val="left"/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757"/>
        <w:gridCol w:w="1096"/>
        <w:gridCol w:w="757"/>
        <w:gridCol w:w="838"/>
        <w:gridCol w:w="966"/>
        <w:gridCol w:w="757"/>
        <w:gridCol w:w="1757"/>
        <w:gridCol w:w="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</w:tcPr>
          <w:p>
            <w:pPr>
              <w:widowControl/>
              <w:spacing w:line="360" w:lineRule="auto"/>
              <w:ind w:right="15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8"/>
                <w:szCs w:val="28"/>
              </w:rPr>
              <w:t>江西环境工程职业学院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8"/>
                <w:szCs w:val="28"/>
                <w:lang w:val="en-US" w:eastAsia="zh-CN"/>
              </w:rPr>
              <w:t>本部/红旗校区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校内室外健身器材报价表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数量\台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单价\元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464185</wp:posOffset>
                  </wp:positionH>
                  <wp:positionV relativeFrom="paragraph">
                    <wp:posOffset>387350</wp:posOffset>
                  </wp:positionV>
                  <wp:extent cx="581660" cy="819150"/>
                  <wp:effectExtent l="0" t="0" r="8890" b="0"/>
                  <wp:wrapNone/>
                  <wp:docPr id="9" name="Picture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6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合计\元</w:t>
            </w:r>
          </w:p>
        </w:tc>
        <w:tc>
          <w:tcPr>
            <w:tcW w:w="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图片</w:t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LJ6010GB</w:t>
            </w:r>
          </w:p>
        </w:tc>
        <w:tc>
          <w:tcPr>
            <w:tcW w:w="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3052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6104</w:t>
            </w:r>
          </w:p>
        </w:tc>
        <w:tc>
          <w:tcPr>
            <w:tcW w:w="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2860*120*2320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田径场、红旗校区各一个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LJ6020GC </w:t>
            </w:r>
          </w:p>
        </w:tc>
        <w:tc>
          <w:tcPr>
            <w:tcW w:w="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3006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6012</w:t>
            </w:r>
          </w:p>
        </w:tc>
        <w:tc>
          <w:tcPr>
            <w:tcW w:w="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95250</wp:posOffset>
                  </wp:positionV>
                  <wp:extent cx="809625" cy="762000"/>
                  <wp:effectExtent l="0" t="0" r="9525" b="0"/>
                  <wp:wrapNone/>
                  <wp:docPr id="10" name="Picture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2500*764*1300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田径场、红旗校区各一个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肋木架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LJ6025GD </w:t>
            </w:r>
          </w:p>
        </w:tc>
        <w:tc>
          <w:tcPr>
            <w:tcW w:w="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2425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513715</wp:posOffset>
                  </wp:positionH>
                  <wp:positionV relativeFrom="paragraph">
                    <wp:posOffset>884555</wp:posOffset>
                  </wp:positionV>
                  <wp:extent cx="562610" cy="438150"/>
                  <wp:effectExtent l="0" t="0" r="8890" b="0"/>
                  <wp:wrapNone/>
                  <wp:docPr id="12" name="Picture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_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4850</w:t>
            </w:r>
          </w:p>
        </w:tc>
        <w:tc>
          <w:tcPr>
            <w:tcW w:w="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0</wp:posOffset>
                  </wp:positionV>
                  <wp:extent cx="410210" cy="876300"/>
                  <wp:effectExtent l="0" t="0" r="8890" b="0"/>
                  <wp:wrapNone/>
                  <wp:docPr id="11" name="Picture_52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_5245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21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1250*122*2510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田径场、红旗校区各一个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天梯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LJ6091GC</w:t>
            </w:r>
          </w:p>
        </w:tc>
        <w:tc>
          <w:tcPr>
            <w:tcW w:w="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7083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7083</w:t>
            </w:r>
          </w:p>
        </w:tc>
        <w:tc>
          <w:tcPr>
            <w:tcW w:w="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3120*1274*1980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划船器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LJ5355</w:t>
            </w:r>
          </w:p>
        </w:tc>
        <w:tc>
          <w:tcPr>
            <w:tcW w:w="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3052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527685</wp:posOffset>
                  </wp:positionH>
                  <wp:positionV relativeFrom="paragraph">
                    <wp:posOffset>-93345</wp:posOffset>
                  </wp:positionV>
                  <wp:extent cx="568325" cy="506095"/>
                  <wp:effectExtent l="0" t="0" r="3175" b="8255"/>
                  <wp:wrapNone/>
                  <wp:docPr id="15" name="图片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2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325" cy="50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3052</w:t>
            </w:r>
          </w:p>
        </w:tc>
        <w:tc>
          <w:tcPr>
            <w:tcW w:w="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1242*828*998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27101</w:t>
            </w:r>
          </w:p>
        </w:tc>
        <w:tc>
          <w:tcPr>
            <w:tcW w:w="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widowControl/>
        <w:spacing w:line="360" w:lineRule="auto"/>
        <w:ind w:right="150"/>
        <w:jc w:val="left"/>
        <w:rPr>
          <w:rFonts w:hint="eastAsia" w:ascii="仿宋" w:hAnsi="仿宋" w:eastAsia="仿宋" w:cs="仿宋"/>
          <w:b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lang w:val="en-US" w:eastAsia="zh-CN"/>
        </w:rPr>
        <w:t>报价单位：          联系人：        联系电话：</w:t>
      </w:r>
    </w:p>
    <w:p>
      <w:pPr>
        <w:widowControl/>
        <w:spacing w:line="360" w:lineRule="auto"/>
        <w:ind w:left="150" w:right="150" w:firstLine="301" w:firstLineChars="100"/>
        <w:jc w:val="left"/>
        <w:rPr>
          <w:rFonts w:hint="eastAsia" w:ascii="仿宋" w:hAnsi="仿宋" w:eastAsia="仿宋" w:cs="仿宋"/>
          <w:b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30"/>
          <w:szCs w:val="30"/>
          <w:lang w:val="en-US" w:eastAsia="zh-CN"/>
        </w:rPr>
        <w:t>报价须知：</w:t>
      </w:r>
    </w:p>
    <w:p>
      <w:pPr>
        <w:widowControl/>
        <w:numPr>
          <w:ilvl w:val="0"/>
          <w:numId w:val="6"/>
        </w:numPr>
        <w:spacing w:line="360" w:lineRule="auto"/>
        <w:ind w:leftChars="100" w:right="150" w:rightChars="0"/>
        <w:jc w:val="left"/>
        <w:rPr>
          <w:rFonts w:hint="eastAsia" w:ascii="仿宋" w:hAnsi="仿宋" w:eastAsia="仿宋" w:cs="仿宋"/>
          <w:b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30"/>
          <w:szCs w:val="30"/>
          <w:lang w:val="en-US" w:eastAsia="zh-CN"/>
        </w:rPr>
        <w:t>高于参考价的报价将视为无效报价。</w:t>
      </w:r>
    </w:p>
    <w:p>
      <w:pPr>
        <w:widowControl/>
        <w:numPr>
          <w:ilvl w:val="0"/>
          <w:numId w:val="6"/>
        </w:numPr>
        <w:spacing w:line="360" w:lineRule="auto"/>
        <w:ind w:leftChars="100" w:right="150" w:rightChars="0"/>
        <w:jc w:val="left"/>
        <w:rPr>
          <w:rFonts w:hint="eastAsia" w:ascii="仿宋" w:hAnsi="仿宋" w:eastAsia="仿宋" w:cs="仿宋"/>
          <w:b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30"/>
          <w:szCs w:val="30"/>
          <w:lang w:val="en-US" w:eastAsia="zh-CN"/>
        </w:rPr>
        <w:t>报价为包含货物运输并安装到采购人指定地点及税费的总价，除此之外采购人不另行支付费用。</w:t>
      </w:r>
    </w:p>
    <w:p>
      <w:pPr>
        <w:widowControl/>
        <w:spacing w:line="360" w:lineRule="auto"/>
        <w:ind w:left="150" w:right="150" w:firstLine="300" w:firstLineChars="100"/>
        <w:jc w:val="left"/>
        <w:rPr>
          <w:rFonts w:hint="eastAsia" w:ascii="仿宋" w:hAnsi="仿宋" w:eastAsia="仿宋" w:cs="仿宋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</w:rPr>
        <w:t>（三）售后服务承诺书。（由报价人自行填写）</w:t>
      </w:r>
    </w:p>
    <w:p>
      <w:pPr>
        <w:widowControl/>
        <w:spacing w:line="360" w:lineRule="auto"/>
        <w:ind w:left="150" w:right="150" w:firstLine="300" w:firstLineChars="100"/>
        <w:jc w:val="left"/>
        <w:rPr>
          <w:rFonts w:hint="eastAsia" w:ascii="仿宋" w:hAnsi="仿宋" w:eastAsia="仿宋" w:cs="仿宋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</w:rPr>
        <w:t>（四）报价人认为需要提供的其他资料。（由报价人自行填写）</w:t>
      </w:r>
    </w:p>
    <w:p>
      <w:pPr>
        <w:widowControl/>
        <w:spacing w:line="360" w:lineRule="auto"/>
        <w:ind w:left="150" w:right="150" w:firstLine="300" w:firstLineChars="100"/>
        <w:jc w:val="left"/>
        <w:rPr>
          <w:rFonts w:hint="eastAsia" w:ascii="仿宋" w:hAnsi="仿宋" w:eastAsia="仿宋" w:cs="仿宋"/>
          <w:bCs/>
          <w:color w:val="000000"/>
          <w:kern w:val="0"/>
          <w:sz w:val="30"/>
          <w:szCs w:val="30"/>
          <w:lang w:val="en-US" w:eastAsia="zh-CN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43F933"/>
    <w:multiLevelType w:val="singleLevel"/>
    <w:tmpl w:val="9243F933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60DEF19"/>
    <w:multiLevelType w:val="singleLevel"/>
    <w:tmpl w:val="A60DEF1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399303D"/>
    <w:multiLevelType w:val="singleLevel"/>
    <w:tmpl w:val="B399303D"/>
    <w:lvl w:ilvl="0" w:tentative="0">
      <w:start w:val="1"/>
      <w:numFmt w:val="chineseCounting"/>
      <w:suff w:val="nothing"/>
      <w:lvlText w:val="（%1）"/>
      <w:lvlJc w:val="left"/>
      <w:pPr>
        <w:ind w:left="361" w:firstLine="0"/>
      </w:pPr>
      <w:rPr>
        <w:rFonts w:hint="eastAsia"/>
      </w:rPr>
    </w:lvl>
  </w:abstractNum>
  <w:abstractNum w:abstractNumId="3">
    <w:nsid w:val="DF6DBBD7"/>
    <w:multiLevelType w:val="singleLevel"/>
    <w:tmpl w:val="DF6DBBD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026677E0"/>
    <w:multiLevelType w:val="singleLevel"/>
    <w:tmpl w:val="026677E0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2D421330"/>
    <w:multiLevelType w:val="singleLevel"/>
    <w:tmpl w:val="2D42133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C30E2"/>
    <w:rsid w:val="050441B3"/>
    <w:rsid w:val="25AB09D2"/>
    <w:rsid w:val="30CC2A5C"/>
    <w:rsid w:val="338E11A7"/>
    <w:rsid w:val="5D3C30E2"/>
    <w:rsid w:val="759252C5"/>
    <w:rsid w:val="7706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2021-11-15T07:16:00Z</dcterms:created>
  <dc:creator>郭文俊</dc:creator>
  <cp:lastModifiedBy>郭文俊</cp:lastModifiedBy>
  <cp:lastPrinted>2021-11-18T02:20:00Z</cp:lastPrinted>
  <dcterms:modified xsi:type="dcterms:W3CDTF">2021-11-18T08:00:04Z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96B2A23C212B4D13886BC6E859A1E2BE</vt:lpwstr>
  </property>
</Properties>
</file>